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4531" w:tblpY="-2528"/>
        <w:tblW w:w="0" w:type="auto"/>
        <w:tblLook w:val="04A0" w:firstRow="1" w:lastRow="0" w:firstColumn="1" w:lastColumn="0" w:noHBand="0" w:noVBand="1"/>
      </w:tblPr>
      <w:tblGrid>
        <w:gridCol w:w="6418"/>
      </w:tblGrid>
      <w:tr w:rsidR="00384385" w:rsidRPr="00C9146C" w14:paraId="5D8DDB17" w14:textId="77777777" w:rsidTr="00384385">
        <w:trPr>
          <w:trHeight w:val="1041"/>
        </w:trPr>
        <w:tc>
          <w:tcPr>
            <w:tcW w:w="6418" w:type="dxa"/>
            <w:tcBorders>
              <w:top w:val="nil"/>
              <w:left w:val="nil"/>
              <w:bottom w:val="nil"/>
              <w:right w:val="nil"/>
            </w:tcBorders>
          </w:tcPr>
          <w:p w14:paraId="6634934D" w14:textId="77777777" w:rsidR="00384385" w:rsidRPr="00C9146C" w:rsidRDefault="00384385" w:rsidP="00C9146C">
            <w:pPr>
              <w:spacing w:line="276" w:lineRule="auto"/>
              <w:rPr>
                <w:rFonts w:cs="Arial"/>
                <w:sz w:val="22"/>
                <w:szCs w:val="22"/>
                <w:lang w:val="en-US"/>
              </w:rPr>
            </w:pPr>
          </w:p>
          <w:p w14:paraId="6123CC94" w14:textId="77777777" w:rsidR="00F43978" w:rsidRPr="00C9146C" w:rsidRDefault="00F43978" w:rsidP="00C9146C">
            <w:pPr>
              <w:spacing w:line="276" w:lineRule="auto"/>
              <w:rPr>
                <w:rFonts w:cs="Arial"/>
                <w:sz w:val="22"/>
                <w:szCs w:val="22"/>
                <w:lang w:val="en-US"/>
              </w:rPr>
            </w:pPr>
          </w:p>
          <w:p w14:paraId="1070C50E" w14:textId="77777777" w:rsidR="00F43978" w:rsidRPr="00C9146C" w:rsidRDefault="00F43978" w:rsidP="00C9146C">
            <w:pPr>
              <w:spacing w:line="276" w:lineRule="auto"/>
              <w:rPr>
                <w:rFonts w:cs="Arial"/>
                <w:sz w:val="22"/>
                <w:szCs w:val="22"/>
                <w:lang w:val="en-US"/>
              </w:rPr>
            </w:pPr>
          </w:p>
          <w:p w14:paraId="1A703429" w14:textId="51445252" w:rsidR="00F43978" w:rsidRPr="00C9146C" w:rsidRDefault="00F43978" w:rsidP="00C9146C">
            <w:pPr>
              <w:tabs>
                <w:tab w:val="left" w:pos="1575"/>
              </w:tabs>
              <w:spacing w:line="276" w:lineRule="auto"/>
              <w:rPr>
                <w:rFonts w:cs="Arial"/>
                <w:sz w:val="22"/>
                <w:szCs w:val="22"/>
                <w:lang w:val="en-US"/>
              </w:rPr>
            </w:pPr>
            <w:r w:rsidRPr="00C9146C">
              <w:rPr>
                <w:rFonts w:cs="Arial"/>
                <w:sz w:val="22"/>
                <w:szCs w:val="22"/>
                <w:lang w:val="en-US"/>
              </w:rPr>
              <w:tab/>
            </w:r>
          </w:p>
        </w:tc>
      </w:tr>
    </w:tbl>
    <w:p w14:paraId="261AE529" w14:textId="7555E905" w:rsidR="00A10141" w:rsidRPr="00C9146C" w:rsidRDefault="004F38C3" w:rsidP="00C9146C">
      <w:pPr>
        <w:spacing w:line="276" w:lineRule="auto"/>
        <w:rPr>
          <w:sz w:val="40"/>
          <w:szCs w:val="40"/>
          <w:lang w:val="en-US"/>
        </w:rPr>
      </w:pPr>
      <w:r w:rsidRPr="00C9146C">
        <w:rPr>
          <w:sz w:val="40"/>
          <w:szCs w:val="40"/>
          <w:lang w:val="en-US"/>
        </w:rPr>
        <w:t>Energy Poverty and the Household Heating Energy Transition in Rural China</w:t>
      </w:r>
      <w:r w:rsidR="002B09FB" w:rsidRPr="00C9146C">
        <w:rPr>
          <w:sz w:val="40"/>
          <w:szCs w:val="40"/>
          <w:lang w:val="en-US"/>
        </w:rPr>
        <w:t xml:space="preserve"> </w:t>
      </w:r>
    </w:p>
    <w:p w14:paraId="1207FF44" w14:textId="2C8C95EE" w:rsidR="001D04AA" w:rsidRPr="00C9146C" w:rsidRDefault="001D04AA" w:rsidP="00C9146C">
      <w:pPr>
        <w:spacing w:line="276" w:lineRule="auto"/>
        <w:rPr>
          <w:sz w:val="40"/>
          <w:szCs w:val="40"/>
          <w:lang w:val="en-US"/>
        </w:rPr>
      </w:pPr>
    </w:p>
    <w:p w14:paraId="2860A141" w14:textId="31DF9E27" w:rsidR="001D04AA" w:rsidRPr="00C9146C" w:rsidRDefault="00C9146C" w:rsidP="00C9146C">
      <w:pPr>
        <w:spacing w:line="276" w:lineRule="auto"/>
        <w:rPr>
          <w:sz w:val="24"/>
          <w:lang w:val="en-US"/>
        </w:rPr>
      </w:pPr>
      <w:r w:rsidRPr="00C9146C">
        <w:rPr>
          <w:sz w:val="24"/>
        </w:rPr>
        <w:t>October 2020</w:t>
      </w:r>
    </w:p>
    <w:p w14:paraId="5B985E7F" w14:textId="77777777" w:rsidR="00C9146C" w:rsidRPr="00C9146C" w:rsidRDefault="00C9146C" w:rsidP="00C9146C">
      <w:pPr>
        <w:spacing w:line="276" w:lineRule="auto"/>
        <w:rPr>
          <w:sz w:val="32"/>
          <w:szCs w:val="32"/>
          <w:lang w:val="en-US"/>
        </w:rPr>
      </w:pPr>
    </w:p>
    <w:p w14:paraId="18251483" w14:textId="2985F440" w:rsidR="004F38C3" w:rsidRPr="00C9146C" w:rsidRDefault="004F38C3" w:rsidP="00C9146C">
      <w:pPr>
        <w:spacing w:line="276" w:lineRule="auto"/>
        <w:contextualSpacing/>
        <w:rPr>
          <w:rFonts w:cs="Arial"/>
          <w:sz w:val="22"/>
          <w:szCs w:val="22"/>
        </w:rPr>
      </w:pPr>
      <w:r w:rsidRPr="00C9146C">
        <w:rPr>
          <w:rFonts w:cs="Arial"/>
          <w:sz w:val="22"/>
          <w:szCs w:val="22"/>
        </w:rPr>
        <w:t xml:space="preserve">The household heating energy transition program in China has led </w:t>
      </w:r>
      <w:r w:rsidR="00CA4A9F" w:rsidRPr="00C9146C">
        <w:rPr>
          <w:rFonts w:cs="Arial"/>
          <w:sz w:val="22"/>
          <w:szCs w:val="22"/>
        </w:rPr>
        <w:t xml:space="preserve">to </w:t>
      </w:r>
      <w:r w:rsidRPr="00C9146C">
        <w:rPr>
          <w:rFonts w:cs="Arial"/>
          <w:sz w:val="22"/>
          <w:szCs w:val="22"/>
        </w:rPr>
        <w:t>a sharp increase in household heating costs and has exacerbated energy poverty (high ratios of energy expenditure to income). This program is mandatory, with the goal of alleviating environmental problems and accelerating households’ transition to cleaner fuel. Specifically, it is intended to convert household heating fuel from coal to natural gas (</w:t>
      </w:r>
      <w:r w:rsidRPr="00C9146C">
        <w:rPr>
          <w:rFonts w:cs="Arial"/>
          <w:i/>
          <w:sz w:val="22"/>
          <w:szCs w:val="22"/>
        </w:rPr>
        <w:t>coal to gas</w:t>
      </w:r>
      <w:r w:rsidRPr="00C9146C">
        <w:rPr>
          <w:rFonts w:cs="Arial"/>
          <w:sz w:val="22"/>
          <w:szCs w:val="22"/>
        </w:rPr>
        <w:t>), electricity (</w:t>
      </w:r>
      <w:r w:rsidRPr="00C9146C">
        <w:rPr>
          <w:rFonts w:cs="Arial"/>
          <w:i/>
          <w:sz w:val="22"/>
          <w:szCs w:val="22"/>
        </w:rPr>
        <w:t>coal to electricity</w:t>
      </w:r>
      <w:r w:rsidRPr="00C9146C">
        <w:rPr>
          <w:rFonts w:cs="Arial"/>
          <w:sz w:val="22"/>
          <w:szCs w:val="22"/>
        </w:rPr>
        <w:t>), or cleaner coal (</w:t>
      </w:r>
      <w:r w:rsidRPr="00C9146C">
        <w:rPr>
          <w:rFonts w:cs="Arial"/>
          <w:i/>
          <w:sz w:val="22"/>
          <w:szCs w:val="22"/>
        </w:rPr>
        <w:t>clean coal replacement</w:t>
      </w:r>
      <w:r w:rsidRPr="00C9146C">
        <w:rPr>
          <w:rFonts w:cs="Arial"/>
          <w:sz w:val="22"/>
          <w:szCs w:val="22"/>
        </w:rPr>
        <w:t>), through mandates and subsidies. Although it has effectively decreased air pollution, this program draws many complaints because it increase</w:t>
      </w:r>
      <w:r w:rsidR="00CA4A9F" w:rsidRPr="00C9146C">
        <w:rPr>
          <w:rFonts w:cs="Arial"/>
          <w:sz w:val="22"/>
          <w:szCs w:val="22"/>
        </w:rPr>
        <w:t>s</w:t>
      </w:r>
      <w:r w:rsidRPr="00C9146C">
        <w:rPr>
          <w:rFonts w:cs="Arial"/>
          <w:sz w:val="22"/>
          <w:szCs w:val="22"/>
        </w:rPr>
        <w:t xml:space="preserve"> heating costs. This creates a burden, especially for low-income households. Because of concerns about fairness and people’s well-being, it is important to understand the effects of this program on energy poverty, to depict who is more likely to experience energy poverty, and to identify who </w:t>
      </w:r>
      <w:r w:rsidR="00CA4A9F" w:rsidRPr="00C9146C">
        <w:rPr>
          <w:rFonts w:cs="Arial"/>
          <w:sz w:val="22"/>
          <w:szCs w:val="22"/>
        </w:rPr>
        <w:t xml:space="preserve">is </w:t>
      </w:r>
      <w:r w:rsidRPr="00C9146C">
        <w:rPr>
          <w:rFonts w:cs="Arial"/>
          <w:sz w:val="22"/>
          <w:szCs w:val="22"/>
        </w:rPr>
        <w:t xml:space="preserve">negatively affected to a larger degree. </w:t>
      </w:r>
    </w:p>
    <w:p w14:paraId="206D7432" w14:textId="77777777" w:rsidR="004F38C3" w:rsidRPr="00C9146C" w:rsidRDefault="004F38C3" w:rsidP="00C9146C">
      <w:pPr>
        <w:spacing w:line="276" w:lineRule="auto"/>
        <w:rPr>
          <w:lang w:val="en-US"/>
        </w:rPr>
      </w:pPr>
    </w:p>
    <w:p w14:paraId="1958A2A9" w14:textId="12CB6850" w:rsidR="004F38C3" w:rsidRPr="00C9146C" w:rsidRDefault="004F38C3" w:rsidP="00C9146C">
      <w:pPr>
        <w:spacing w:line="276" w:lineRule="auto"/>
        <w:rPr>
          <w:szCs w:val="20"/>
        </w:rPr>
      </w:pPr>
      <w:r w:rsidRPr="00C9146C">
        <w:rPr>
          <w:szCs w:val="20"/>
        </w:rPr>
        <w:t xml:space="preserve">We use data from household surveys in Beijing and Hebei to calculate three indices of energy poverty. By comparing these three indices, we find that the </w:t>
      </w:r>
      <w:r w:rsidRPr="00C9146C">
        <w:rPr>
          <w:i/>
          <w:szCs w:val="20"/>
        </w:rPr>
        <w:t>coal to electricity</w:t>
      </w:r>
      <w:r w:rsidRPr="00C9146C">
        <w:rPr>
          <w:szCs w:val="20"/>
        </w:rPr>
        <w:t xml:space="preserve"> and </w:t>
      </w:r>
      <w:r w:rsidRPr="00C9146C">
        <w:rPr>
          <w:i/>
          <w:szCs w:val="20"/>
        </w:rPr>
        <w:t>coal to gas</w:t>
      </w:r>
      <w:r w:rsidRPr="00C9146C">
        <w:rPr>
          <w:szCs w:val="20"/>
        </w:rPr>
        <w:t xml:space="preserve"> programs exacerbated energy poverty, while </w:t>
      </w:r>
      <w:r w:rsidRPr="00C9146C">
        <w:rPr>
          <w:i/>
          <w:szCs w:val="20"/>
        </w:rPr>
        <w:t>clean coal replacement</w:t>
      </w:r>
      <w:r w:rsidRPr="00C9146C">
        <w:rPr>
          <w:szCs w:val="20"/>
        </w:rPr>
        <w:t xml:space="preserve"> alleviated energy poverty. Through statistical methods, we find that households with lower income, less education, smaller household size and larger housing area are more likely to have high ratios of energy expenditure to income, and therefore are more likely to experience energy poverty. Furthermore, households with lower income are negatively affected by the program to a larger degree in terms of the increase in the ratio of energy expenditure to income and the likelihood of being pushed into energy poverty.</w:t>
      </w:r>
    </w:p>
    <w:p w14:paraId="3B2EF074" w14:textId="77777777" w:rsidR="004F38C3" w:rsidRPr="00C9146C" w:rsidRDefault="004F38C3" w:rsidP="00C9146C">
      <w:pPr>
        <w:spacing w:line="276" w:lineRule="auto"/>
        <w:ind w:firstLineChars="200" w:firstLine="400"/>
        <w:rPr>
          <w:szCs w:val="20"/>
        </w:rPr>
      </w:pPr>
    </w:p>
    <w:p w14:paraId="2C441C54" w14:textId="2C5487BE" w:rsidR="009B6007" w:rsidRPr="00C9146C" w:rsidRDefault="004F38C3" w:rsidP="00C9146C">
      <w:pPr>
        <w:spacing w:line="276" w:lineRule="auto"/>
        <w:rPr>
          <w:szCs w:val="20"/>
          <w:lang w:val="en-US"/>
        </w:rPr>
      </w:pPr>
      <w:r w:rsidRPr="00C9146C">
        <w:rPr>
          <w:szCs w:val="20"/>
        </w:rPr>
        <w:t>Our findings call the attention of policy makers to low-income households when designing and implementing policies. Without identifying the likely differing effects of policies on different groups, a mandatory “one policy for all” is likely to hurt low-income households more. Considering the limited financial resources, encouraging technological innovation to improve the efficiency of electricity and gas heating would be the key to achieving affordable, clean heating</w:t>
      </w:r>
      <w:r w:rsidR="00CA4A9F" w:rsidRPr="00C9146C">
        <w:rPr>
          <w:szCs w:val="20"/>
        </w:rPr>
        <w:t>.</w:t>
      </w:r>
    </w:p>
    <w:p w14:paraId="4BFF9F5A" w14:textId="77777777" w:rsidR="00611108" w:rsidRPr="00C9146C" w:rsidRDefault="00611108" w:rsidP="00C9146C">
      <w:pPr>
        <w:spacing w:line="276" w:lineRule="auto"/>
        <w:rPr>
          <w:szCs w:val="20"/>
          <w:lang w:val="en-US"/>
        </w:rPr>
      </w:pPr>
    </w:p>
    <w:p w14:paraId="44B86469" w14:textId="1A617F8B" w:rsidR="005D558D" w:rsidRPr="00C9146C" w:rsidRDefault="00DB6AD3" w:rsidP="00C9146C">
      <w:pPr>
        <w:spacing w:line="276" w:lineRule="auto"/>
        <w:rPr>
          <w:szCs w:val="20"/>
          <w:lang w:val="en-US"/>
        </w:rPr>
      </w:pPr>
      <w:r w:rsidRPr="00C9146C">
        <w:rPr>
          <w:rFonts w:cs="Arial"/>
          <w:b/>
          <w:bCs/>
          <w:szCs w:val="20"/>
          <w:lang w:val="en-US"/>
        </w:rPr>
        <w:t>This brief is based on</w:t>
      </w:r>
      <w:r w:rsidR="00C9146C">
        <w:rPr>
          <w:rFonts w:cs="Arial"/>
          <w:b/>
          <w:bCs/>
          <w:szCs w:val="20"/>
          <w:lang w:val="en-US"/>
        </w:rPr>
        <w:t>:</w:t>
      </w:r>
      <w:r w:rsidRPr="00C9146C">
        <w:rPr>
          <w:rFonts w:cs="Arial"/>
          <w:b/>
          <w:bCs/>
          <w:szCs w:val="20"/>
          <w:lang w:val="en-US"/>
        </w:rPr>
        <w:t xml:space="preserve"> </w:t>
      </w:r>
      <w:r w:rsidR="001D04AA" w:rsidRPr="00C9146C">
        <w:rPr>
          <w:rFonts w:cs="Arial"/>
          <w:i/>
          <w:iCs/>
          <w:szCs w:val="20"/>
          <w:lang w:val="en-US"/>
        </w:rPr>
        <w:t>E</w:t>
      </w:r>
      <w:r w:rsidR="004F38C3" w:rsidRPr="00C9146C">
        <w:rPr>
          <w:rFonts w:cs="Arial"/>
          <w:i/>
          <w:iCs/>
          <w:szCs w:val="20"/>
          <w:lang w:val="en-US"/>
        </w:rPr>
        <w:t>nergy Poverty and the Household Heating Energy Transition in Rural China</w:t>
      </w:r>
      <w:r w:rsidRPr="00C9146C">
        <w:rPr>
          <w:rFonts w:cs="Arial"/>
          <w:szCs w:val="20"/>
          <w:lang w:val="en-US"/>
        </w:rPr>
        <w:t>,</w:t>
      </w:r>
      <w:r w:rsidR="00C5075E" w:rsidRPr="00C9146C">
        <w:rPr>
          <w:rFonts w:cs="Arial"/>
          <w:szCs w:val="20"/>
          <w:lang w:val="en-US"/>
        </w:rPr>
        <w:t xml:space="preserve"> EfD Discussion Paper Series </w:t>
      </w:r>
      <w:r w:rsidR="004F38C3" w:rsidRPr="00C9146C">
        <w:rPr>
          <w:rFonts w:cs="Arial"/>
          <w:szCs w:val="20"/>
          <w:lang w:val="en-US"/>
        </w:rPr>
        <w:t>20-15, May 2020</w:t>
      </w:r>
      <w:r w:rsidRPr="00C9146C">
        <w:rPr>
          <w:rFonts w:cs="Arial"/>
          <w:szCs w:val="20"/>
          <w:lang w:val="en-US"/>
        </w:rPr>
        <w:t xml:space="preserve">, </w:t>
      </w:r>
      <w:r w:rsidR="004F38C3" w:rsidRPr="00C9146C">
        <w:rPr>
          <w:rFonts w:cs="Arial"/>
          <w:szCs w:val="20"/>
        </w:rPr>
        <w:t xml:space="preserve">by Lunyu Xie </w:t>
      </w:r>
      <w:r w:rsidR="00C9146C">
        <w:rPr>
          <w:rFonts w:cs="Arial"/>
          <w:szCs w:val="20"/>
        </w:rPr>
        <w:t xml:space="preserve">and </w:t>
      </w:r>
      <w:r w:rsidR="004F38C3" w:rsidRPr="00C9146C">
        <w:rPr>
          <w:rFonts w:cs="Arial"/>
          <w:szCs w:val="20"/>
        </w:rPr>
        <w:t>Xinyi Zhang (</w:t>
      </w:r>
      <w:r w:rsidR="00C9146C" w:rsidRPr="00C9146C">
        <w:rPr>
          <w:rFonts w:cs="Arial"/>
          <w:szCs w:val="20"/>
        </w:rPr>
        <w:t>Renmin University of China, Beijing, PRC</w:t>
      </w:r>
      <w:r w:rsidR="004F38C3" w:rsidRPr="00C9146C">
        <w:rPr>
          <w:rFonts w:cs="Arial"/>
          <w:szCs w:val="20"/>
        </w:rPr>
        <w:t>), Xian Hu (Tsinghua University, Beijing) and Xiao-Bing Zhang (</w:t>
      </w:r>
      <w:r w:rsidR="00C9146C">
        <w:rPr>
          <w:rFonts w:cs="Arial"/>
          <w:szCs w:val="20"/>
        </w:rPr>
        <w:t>Renmin University of China</w:t>
      </w:r>
      <w:r w:rsidR="004F38C3" w:rsidRPr="00C9146C">
        <w:rPr>
          <w:rFonts w:cs="Arial"/>
          <w:szCs w:val="20"/>
        </w:rPr>
        <w:t>).</w:t>
      </w:r>
      <w:r w:rsidRPr="00C9146C">
        <w:rPr>
          <w:rFonts w:cs="Arial"/>
          <w:szCs w:val="20"/>
          <w:lang w:val="en-US"/>
        </w:rPr>
        <w:t xml:space="preserve"> </w:t>
      </w:r>
    </w:p>
    <w:p w14:paraId="66B83762" w14:textId="77777777" w:rsidR="005E62C4" w:rsidRPr="00C9146C" w:rsidRDefault="005E62C4" w:rsidP="00C9146C">
      <w:pPr>
        <w:spacing w:line="276" w:lineRule="auto"/>
        <w:rPr>
          <w:rFonts w:cs="Arial"/>
          <w:szCs w:val="20"/>
          <w:lang w:val="en-US"/>
        </w:rPr>
      </w:pPr>
    </w:p>
    <w:p w14:paraId="0F6CFF18" w14:textId="0C1A8086" w:rsidR="00D616A3" w:rsidRPr="00C9146C" w:rsidRDefault="00C9146C" w:rsidP="00C9146C">
      <w:pPr>
        <w:pStyle w:val="Footer1"/>
        <w:spacing w:line="276" w:lineRule="auto"/>
        <w:rPr>
          <w:rFonts w:ascii="Georgia" w:hAnsi="Georgia" w:cs="Arial"/>
          <w:sz w:val="20"/>
        </w:rPr>
      </w:pPr>
      <w:r w:rsidRPr="00C9146C">
        <w:rPr>
          <w:rFonts w:ascii="Georgia" w:hAnsi="Georgia" w:cs="Arial"/>
          <w:b/>
          <w:bCs/>
          <w:sz w:val="20"/>
        </w:rPr>
        <w:t>Contact</w:t>
      </w:r>
      <w:r>
        <w:rPr>
          <w:rFonts w:ascii="Georgia" w:hAnsi="Georgia" w:cs="Arial"/>
          <w:sz w:val="20"/>
        </w:rPr>
        <w:t xml:space="preserve">: </w:t>
      </w:r>
      <w:r w:rsidR="004F38C3" w:rsidRPr="00C9146C">
        <w:rPr>
          <w:rFonts w:ascii="Georgia" w:hAnsi="Georgia" w:cs="Arial"/>
          <w:sz w:val="20"/>
        </w:rPr>
        <w:t xml:space="preserve">Xiao-Bing Zhang, </w:t>
      </w:r>
      <w:hyperlink r:id="rId8" w:history="1">
        <w:r w:rsidR="004F38C3" w:rsidRPr="00C9146C">
          <w:rPr>
            <w:rStyle w:val="Hyperlink"/>
            <w:rFonts w:ascii="Georgia" w:hAnsi="Georgia" w:cs="Arial"/>
            <w:sz w:val="20"/>
          </w:rPr>
          <w:t>xiaobing.zhang@ruc.edu.cn</w:t>
        </w:r>
      </w:hyperlink>
      <w:r w:rsidR="004F38C3" w:rsidRPr="00C9146C">
        <w:rPr>
          <w:rFonts w:ascii="Georgia" w:hAnsi="Georgia" w:cs="Arial"/>
          <w:sz w:val="20"/>
        </w:rPr>
        <w:t>.</w:t>
      </w:r>
    </w:p>
    <w:p w14:paraId="746E9F46" w14:textId="15C07C4B" w:rsidR="00A14EB7" w:rsidRPr="00C9146C" w:rsidRDefault="00A14EB7" w:rsidP="00C9146C">
      <w:pPr>
        <w:pStyle w:val="Footer1"/>
        <w:spacing w:line="276" w:lineRule="auto"/>
        <w:rPr>
          <w:rFonts w:ascii="Georgia" w:hAnsi="Georgia"/>
          <w:lang w:val="en-US"/>
        </w:rPr>
      </w:pPr>
    </w:p>
    <w:p w14:paraId="7758E7A3" w14:textId="65375571" w:rsidR="007D762D" w:rsidRPr="00C9146C" w:rsidRDefault="007D762D" w:rsidP="00C9146C">
      <w:pPr>
        <w:spacing w:line="276" w:lineRule="auto"/>
        <w:rPr>
          <w:rFonts w:cs="Arial"/>
          <w:sz w:val="16"/>
          <w:szCs w:val="16"/>
        </w:rPr>
      </w:pPr>
    </w:p>
    <w:p w14:paraId="5AB17737" w14:textId="77777777" w:rsidR="007D762D" w:rsidRPr="00C9146C" w:rsidRDefault="007D762D" w:rsidP="00C9146C">
      <w:pPr>
        <w:spacing w:line="276" w:lineRule="auto"/>
        <w:rPr>
          <w:lang w:val="en-US"/>
        </w:rPr>
      </w:pPr>
    </w:p>
    <w:p w14:paraId="3FB1C5C7" w14:textId="77777777" w:rsidR="00195A15" w:rsidRPr="00C9146C" w:rsidRDefault="00195A15" w:rsidP="00C9146C">
      <w:pPr>
        <w:pStyle w:val="Footer1"/>
        <w:spacing w:line="276" w:lineRule="auto"/>
        <w:rPr>
          <w:rFonts w:ascii="Georgia" w:hAnsi="Georgia"/>
          <w:lang w:val="en-US"/>
        </w:rPr>
      </w:pPr>
    </w:p>
    <w:tbl>
      <w:tblPr>
        <w:tblW w:w="0" w:type="auto"/>
        <w:jc w:val="center"/>
        <w:tblLook w:val="01E0" w:firstRow="1" w:lastRow="1" w:firstColumn="1" w:lastColumn="1" w:noHBand="0" w:noVBand="0"/>
      </w:tblPr>
      <w:tblGrid>
        <w:gridCol w:w="1502"/>
        <w:gridCol w:w="6985"/>
      </w:tblGrid>
      <w:tr w:rsidR="00A14EB7" w:rsidRPr="00C9146C" w14:paraId="1397A87A" w14:textId="77777777" w:rsidTr="008F3F5F">
        <w:trPr>
          <w:trHeight w:val="1433"/>
          <w:jc w:val="center"/>
        </w:trPr>
        <w:tc>
          <w:tcPr>
            <w:tcW w:w="1503" w:type="dxa"/>
          </w:tcPr>
          <w:p w14:paraId="689B496F" w14:textId="77777777" w:rsidR="00A14EB7" w:rsidRPr="00C9146C" w:rsidRDefault="00E4568E" w:rsidP="00C9146C">
            <w:pPr>
              <w:pStyle w:val="Footer1"/>
              <w:spacing w:line="276" w:lineRule="auto"/>
              <w:jc w:val="center"/>
              <w:rPr>
                <w:rFonts w:ascii="Georgia" w:hAnsi="Georgia"/>
                <w:lang w:val="en-US"/>
              </w:rPr>
            </w:pPr>
            <w:r w:rsidRPr="00C9146C">
              <w:rPr>
                <w:rFonts w:ascii="Georgia" w:hAnsi="Georgia"/>
                <w:noProof/>
                <w:lang w:val="en-US" w:eastAsia="en-US"/>
              </w:rPr>
              <w:lastRenderedPageBreak/>
              <w:drawing>
                <wp:inline distT="0" distB="0" distL="0" distR="0" wp14:anchorId="11632738" wp14:editId="23E443B9">
                  <wp:extent cx="502285" cy="638175"/>
                  <wp:effectExtent l="0" t="0" r="0" b="9525"/>
                  <wp:docPr id="2" name="Picture 2" descr="logo_ef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fd_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285" cy="638175"/>
                          </a:xfrm>
                          <a:prstGeom prst="rect">
                            <a:avLst/>
                          </a:prstGeom>
                          <a:noFill/>
                          <a:ln>
                            <a:noFill/>
                          </a:ln>
                        </pic:spPr>
                      </pic:pic>
                    </a:graphicData>
                  </a:graphic>
                </wp:inline>
              </w:drawing>
            </w:r>
          </w:p>
        </w:tc>
        <w:tc>
          <w:tcPr>
            <w:tcW w:w="6995" w:type="dxa"/>
          </w:tcPr>
          <w:p w14:paraId="1340B6D4" w14:textId="5B8403CD" w:rsidR="008F3F5F" w:rsidRPr="00C9146C" w:rsidRDefault="008F3F5F" w:rsidP="00C9146C">
            <w:pPr>
              <w:pStyle w:val="NormalWeb"/>
              <w:spacing w:line="276" w:lineRule="auto"/>
              <w:rPr>
                <w:rFonts w:ascii="Georgia" w:hAnsi="Georgia" w:cs="Arial"/>
                <w:color w:val="000000"/>
                <w:sz w:val="16"/>
                <w:szCs w:val="16"/>
                <w:lang w:val="en-US"/>
              </w:rPr>
            </w:pPr>
            <w:r w:rsidRPr="00C9146C">
              <w:rPr>
                <w:rFonts w:ascii="Georgia" w:hAnsi="Georgia" w:cs="Arial"/>
                <w:color w:val="000000"/>
                <w:sz w:val="16"/>
                <w:szCs w:val="16"/>
                <w:lang w:val="en-US"/>
              </w:rPr>
              <w:t>Environment for Development I</w:t>
            </w:r>
            <w:r w:rsidR="00642632" w:rsidRPr="00C9146C">
              <w:rPr>
                <w:rFonts w:ascii="Georgia" w:hAnsi="Georgia" w:cs="Arial"/>
                <w:color w:val="000000"/>
                <w:sz w:val="16"/>
                <w:szCs w:val="16"/>
                <w:lang w:val="en-US"/>
              </w:rPr>
              <w:t>nitiative</w:t>
            </w:r>
          </w:p>
          <w:p w14:paraId="59F0E568" w14:textId="34B2A52E" w:rsidR="008F3F5F" w:rsidRPr="00C9146C" w:rsidRDefault="00761FBB" w:rsidP="00C9146C">
            <w:pPr>
              <w:pStyle w:val="NormalWeb"/>
              <w:spacing w:line="276" w:lineRule="auto"/>
              <w:rPr>
                <w:rFonts w:ascii="Georgia" w:hAnsi="Georgia" w:cs="Arial"/>
                <w:color w:val="000000"/>
                <w:sz w:val="16"/>
                <w:szCs w:val="16"/>
                <w:lang w:val="en-US"/>
              </w:rPr>
            </w:pPr>
            <w:hyperlink r:id="rId10" w:history="1">
              <w:r w:rsidR="008F3F5F" w:rsidRPr="00C9146C">
                <w:rPr>
                  <w:rStyle w:val="Hyperlink"/>
                  <w:rFonts w:ascii="Georgia" w:hAnsi="Georgia" w:cs="Arial"/>
                  <w:sz w:val="16"/>
                  <w:szCs w:val="16"/>
                  <w:lang w:val="en-US"/>
                </w:rPr>
                <w:t>www.efdinitiative.org</w:t>
              </w:r>
            </w:hyperlink>
          </w:p>
          <w:p w14:paraId="649B9B23" w14:textId="3EE338F9" w:rsidR="008F3F5F" w:rsidRPr="00C9146C" w:rsidRDefault="00761FBB" w:rsidP="00C9146C">
            <w:pPr>
              <w:pStyle w:val="NormalWeb"/>
              <w:spacing w:line="276" w:lineRule="auto"/>
              <w:rPr>
                <w:rFonts w:ascii="Georgia" w:hAnsi="Georgia" w:cs="Arial"/>
                <w:color w:val="000000"/>
                <w:sz w:val="16"/>
                <w:szCs w:val="16"/>
                <w:lang w:val="en-US"/>
              </w:rPr>
            </w:pPr>
            <w:hyperlink r:id="rId11" w:history="1">
              <w:r w:rsidR="00642632" w:rsidRPr="00C9146C">
                <w:rPr>
                  <w:rStyle w:val="Hyperlink"/>
                  <w:rFonts w:ascii="Georgia" w:eastAsia="ヒラギノ角ゴ Pro W3" w:hAnsi="Georgia" w:cs="Arial"/>
                  <w:sz w:val="16"/>
                  <w:szCs w:val="16"/>
                  <w:lang w:val="en-US"/>
                </w:rPr>
                <w:t>info@efdinitiative.org</w:t>
              </w:r>
            </w:hyperlink>
          </w:p>
          <w:p w14:paraId="712260BF" w14:textId="77777777" w:rsidR="008F3F5F" w:rsidRPr="00C9146C" w:rsidRDefault="008F3F5F" w:rsidP="00C9146C">
            <w:pPr>
              <w:pStyle w:val="NormalWeb"/>
              <w:spacing w:line="276" w:lineRule="auto"/>
              <w:rPr>
                <w:rFonts w:ascii="Georgia" w:hAnsi="Georgia" w:cs="Arial"/>
                <w:color w:val="000000"/>
                <w:sz w:val="16"/>
                <w:szCs w:val="16"/>
                <w:lang w:val="en-US"/>
              </w:rPr>
            </w:pPr>
            <w:r w:rsidRPr="00C9146C">
              <w:rPr>
                <w:rFonts w:ascii="Georgia" w:hAnsi="Georgia" w:cs="Arial"/>
                <w:color w:val="000000"/>
                <w:sz w:val="16"/>
                <w:szCs w:val="16"/>
                <w:lang w:val="en-US"/>
              </w:rPr>
              <w:t>University of Gothenburg</w:t>
            </w:r>
          </w:p>
          <w:p w14:paraId="285D1B77" w14:textId="2E0D8C6A" w:rsidR="00642632" w:rsidRPr="00C9146C" w:rsidRDefault="00642632" w:rsidP="00C9146C">
            <w:pPr>
              <w:pStyle w:val="NormalWeb"/>
              <w:spacing w:line="276" w:lineRule="auto"/>
              <w:rPr>
                <w:rFonts w:ascii="Georgia" w:hAnsi="Georgia" w:cs="Arial"/>
                <w:color w:val="000000"/>
                <w:sz w:val="16"/>
                <w:szCs w:val="16"/>
                <w:lang w:val="en-US"/>
              </w:rPr>
            </w:pPr>
            <w:r w:rsidRPr="00C9146C">
              <w:rPr>
                <w:rFonts w:ascii="Georgia" w:hAnsi="Georgia" w:cs="Arial"/>
                <w:color w:val="000000"/>
                <w:sz w:val="16"/>
                <w:szCs w:val="16"/>
                <w:lang w:val="en-US"/>
              </w:rPr>
              <w:t>Gothenburg, Sweden</w:t>
            </w:r>
          </w:p>
          <w:p w14:paraId="16F36C8A" w14:textId="77777777" w:rsidR="00A14EB7" w:rsidRPr="00C9146C" w:rsidRDefault="00A14EB7" w:rsidP="00C9146C">
            <w:pPr>
              <w:pStyle w:val="Footer1"/>
              <w:spacing w:line="276" w:lineRule="auto"/>
              <w:rPr>
                <w:rFonts w:ascii="Georgia" w:hAnsi="Georgia"/>
                <w:lang w:val="en-US"/>
              </w:rPr>
            </w:pPr>
          </w:p>
        </w:tc>
      </w:tr>
    </w:tbl>
    <w:p w14:paraId="3C270898" w14:textId="4EE66870" w:rsidR="00A14EB7" w:rsidRPr="00C9146C" w:rsidRDefault="00A14EB7" w:rsidP="00C9146C">
      <w:pPr>
        <w:pStyle w:val="Footer1"/>
        <w:spacing w:line="276" w:lineRule="auto"/>
        <w:rPr>
          <w:rFonts w:ascii="Georgia" w:hAnsi="Georgia"/>
          <w:lang w:val="en-US"/>
        </w:rPr>
      </w:pPr>
    </w:p>
    <w:sectPr w:rsidR="00A14EB7" w:rsidRPr="00C9146C" w:rsidSect="00F43978">
      <w:headerReference w:type="even" r:id="rId12"/>
      <w:headerReference w:type="default" r:id="rId13"/>
      <w:headerReference w:type="first" r:id="rId14"/>
      <w:pgSz w:w="11900" w:h="16840" w:code="9"/>
      <w:pgMar w:top="1440" w:right="1138" w:bottom="1138" w:left="2275" w:header="288" w:footer="12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C14A1" w14:textId="77777777" w:rsidR="00761FBB" w:rsidRDefault="00761FBB">
      <w:r>
        <w:separator/>
      </w:r>
    </w:p>
  </w:endnote>
  <w:endnote w:type="continuationSeparator" w:id="0">
    <w:p w14:paraId="724DFCC8" w14:textId="77777777" w:rsidR="00761FBB" w:rsidRDefault="0076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auto"/>
    <w:pitch w:val="variable"/>
    <w:sig w:usb0="E00002FF" w:usb1="5000205A" w:usb2="00000000" w:usb3="00000000" w:csb0="0000019F" w:csb1="00000000"/>
  </w:font>
  <w:font w:name="ヒラギノ角ゴ Pro W3">
    <w:altName w:val="MS Gothic"/>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altName w:val="Arial Unicode MS"/>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65CF8" w14:textId="77777777" w:rsidR="00761FBB" w:rsidRDefault="00761FBB">
      <w:r>
        <w:separator/>
      </w:r>
    </w:p>
  </w:footnote>
  <w:footnote w:type="continuationSeparator" w:id="0">
    <w:p w14:paraId="0DF2D33F" w14:textId="77777777" w:rsidR="00761FBB" w:rsidRDefault="00761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5047F" w14:textId="77777777" w:rsidR="00982095" w:rsidRDefault="00982095">
    <w:pPr>
      <w:rPr>
        <w:lang w:val="en-GB"/>
      </w:rPr>
    </w:pPr>
  </w:p>
  <w:p w14:paraId="313A6E07" w14:textId="77777777" w:rsidR="00982095" w:rsidRDefault="00982095">
    <w:pPr>
      <w:pStyle w:val="Header1"/>
      <w:rPr>
        <w:rFonts w:ascii="Times New Roman" w:eastAsia="Times New Roman" w:hAnsi="Times New Roman"/>
        <w:color w:val="auto"/>
        <w:lang w:val="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A233F" w14:textId="77777777" w:rsidR="00982095" w:rsidRPr="002A06EE" w:rsidRDefault="00982095" w:rsidP="00B40AF7">
    <w:pPr>
      <w:pStyle w:val="Header1"/>
      <w:ind w:left="-1276"/>
      <w:rPr>
        <w:rFonts w:ascii="Times New Roman" w:eastAsia="Times New Roman" w:hAnsi="Times New Roman"/>
        <w:color w:val="auto"/>
        <w:sz w:val="24"/>
        <w:szCs w:val="24"/>
        <w:lang w:val="en-US"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CB3B7" w14:textId="5F7CC589" w:rsidR="00462118" w:rsidRDefault="00C9146C" w:rsidP="00531924">
    <w:pPr>
      <w:tabs>
        <w:tab w:val="left" w:pos="2748"/>
      </w:tabs>
      <w:rPr>
        <w:noProof/>
      </w:rPr>
    </w:pPr>
    <w:r>
      <w:rPr>
        <w:noProof/>
      </w:rPr>
      <w:drawing>
        <wp:inline distT="0" distB="0" distL="0" distR="0" wp14:anchorId="4EC05DA9" wp14:editId="2E8C82A5">
          <wp:extent cx="499745"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640080"/>
                  </a:xfrm>
                  <a:prstGeom prst="rect">
                    <a:avLst/>
                  </a:prstGeom>
                  <a:noFill/>
                </pic:spPr>
              </pic:pic>
            </a:graphicData>
          </a:graphic>
        </wp:inline>
      </w:drawing>
    </w:r>
  </w:p>
  <w:p w14:paraId="7A0EEF96" w14:textId="57765ED2" w:rsidR="0083297D" w:rsidRDefault="0083297D" w:rsidP="00531924">
    <w:pPr>
      <w:tabs>
        <w:tab w:val="left" w:pos="2748"/>
      </w:tabs>
      <w:rPr>
        <w:noProof/>
      </w:rPr>
    </w:pPr>
  </w:p>
  <w:p w14:paraId="66FA86EE" w14:textId="74625971" w:rsidR="0083297D" w:rsidRDefault="0083297D" w:rsidP="00531924">
    <w:pPr>
      <w:tabs>
        <w:tab w:val="left" w:pos="2748"/>
      </w:tabs>
      <w:rPr>
        <w:noProof/>
      </w:rPr>
    </w:pPr>
  </w:p>
  <w:p w14:paraId="52B1AB7F" w14:textId="5CCE6718" w:rsidR="00384385" w:rsidRPr="00C9146C" w:rsidRDefault="005C14C8" w:rsidP="008F478D">
    <w:pPr>
      <w:tabs>
        <w:tab w:val="left" w:pos="2748"/>
      </w:tabs>
      <w:rPr>
        <w:rFonts w:ascii="Leelawadee" w:hAnsi="Leelawadee" w:cs="Leelawadee"/>
        <w:b/>
        <w:bCs/>
        <w:color w:val="595959" w:themeColor="text1" w:themeTint="A6"/>
        <w:sz w:val="32"/>
        <w:szCs w:val="32"/>
      </w:rPr>
    </w:pPr>
    <w:r>
      <w:rPr>
        <w:rFonts w:ascii="Leelawadee" w:hAnsi="Leelawadee" w:cs="Leelawadee"/>
        <w:b/>
        <w:bCs/>
        <w:color w:val="595959" w:themeColor="text1" w:themeTint="A6"/>
        <w:sz w:val="32"/>
        <w:szCs w:val="32"/>
      </w:rPr>
      <w:t xml:space="preserve">    </w:t>
    </w:r>
    <w:r w:rsidR="00C9146C">
      <w:rPr>
        <w:rFonts w:ascii="Leelawadee" w:hAnsi="Leelawadee" w:cs="Leelawadee"/>
        <w:b/>
        <w:bCs/>
        <w:color w:val="595959" w:themeColor="text1" w:themeTint="A6"/>
        <w:sz w:val="32"/>
        <w:szCs w:val="32"/>
      </w:rPr>
      <w:t>Environment for Development Research Brief</w:t>
    </w:r>
  </w:p>
  <w:p w14:paraId="1C3C272C" w14:textId="1468A0CF" w:rsidR="0083297D" w:rsidRPr="002C20D8" w:rsidRDefault="0083297D" w:rsidP="00531924">
    <w:pPr>
      <w:tabs>
        <w:tab w:val="left" w:pos="2748"/>
      </w:tabs>
      <w:rPr>
        <w:b/>
        <w:bCs/>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Times"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Times"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Times"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8D734C"/>
    <w:multiLevelType w:val="hybridMultilevel"/>
    <w:tmpl w:val="1722DA04"/>
    <w:lvl w:ilvl="0" w:tplc="E1C017AA">
      <w:start w:val="1"/>
      <w:numFmt w:val="bullet"/>
      <w:lvlText w:val=""/>
      <w:lvlJc w:val="left"/>
      <w:pPr>
        <w:tabs>
          <w:tab w:val="num" w:pos="624"/>
        </w:tabs>
        <w:ind w:left="62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F5F03"/>
    <w:multiLevelType w:val="hybridMultilevel"/>
    <w:tmpl w:val="90E63582"/>
    <w:lvl w:ilvl="0" w:tplc="70944B64">
      <w:start w:val="1"/>
      <w:numFmt w:val="bullet"/>
      <w:lvlText w:val=""/>
      <w:lvlJc w:val="left"/>
      <w:pPr>
        <w:tabs>
          <w:tab w:val="num" w:pos="51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F4ECB"/>
    <w:multiLevelType w:val="multilevel"/>
    <w:tmpl w:val="8D62774E"/>
    <w:lvl w:ilvl="0">
      <w:start w:val="1"/>
      <w:numFmt w:val="bullet"/>
      <w:lvlText w:val=""/>
      <w:lvlJc w:val="left"/>
      <w:pPr>
        <w:tabs>
          <w:tab w:val="num" w:pos="624"/>
        </w:tabs>
        <w:ind w:left="624" w:hanging="26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B22CA"/>
    <w:multiLevelType w:val="hybridMultilevel"/>
    <w:tmpl w:val="B4B28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E344B"/>
    <w:multiLevelType w:val="multilevel"/>
    <w:tmpl w:val="D280F644"/>
    <w:lvl w:ilvl="0">
      <w:start w:val="1"/>
      <w:numFmt w:val="bullet"/>
      <w:lvlText w:val=""/>
      <w:lvlJc w:val="left"/>
      <w:pPr>
        <w:tabs>
          <w:tab w:val="num" w:pos="624"/>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1384C"/>
    <w:multiLevelType w:val="hybridMultilevel"/>
    <w:tmpl w:val="D280F644"/>
    <w:lvl w:ilvl="0" w:tplc="0C40437A">
      <w:start w:val="1"/>
      <w:numFmt w:val="bullet"/>
      <w:lvlText w:val=""/>
      <w:lvlJc w:val="left"/>
      <w:pPr>
        <w:tabs>
          <w:tab w:val="num" w:pos="624"/>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E114A3"/>
    <w:multiLevelType w:val="multilevel"/>
    <w:tmpl w:val="90E63582"/>
    <w:lvl w:ilvl="0">
      <w:start w:val="1"/>
      <w:numFmt w:val="bullet"/>
      <w:lvlText w:val=""/>
      <w:lvlJc w:val="left"/>
      <w:pPr>
        <w:tabs>
          <w:tab w:val="num" w:pos="510"/>
        </w:tabs>
        <w:ind w:left="51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20A60"/>
    <w:multiLevelType w:val="hybridMultilevel"/>
    <w:tmpl w:val="8D62774E"/>
    <w:lvl w:ilvl="0" w:tplc="B720BBAC">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5A4141"/>
    <w:multiLevelType w:val="multilevel"/>
    <w:tmpl w:val="1722DA04"/>
    <w:lvl w:ilvl="0">
      <w:start w:val="1"/>
      <w:numFmt w:val="bullet"/>
      <w:lvlText w:val=""/>
      <w:lvlJc w:val="left"/>
      <w:pPr>
        <w:tabs>
          <w:tab w:val="num" w:pos="624"/>
        </w:tabs>
        <w:ind w:left="62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BB563F"/>
    <w:multiLevelType w:val="hybridMultilevel"/>
    <w:tmpl w:val="DDFC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B85ADD"/>
    <w:multiLevelType w:val="multilevel"/>
    <w:tmpl w:val="B4B289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3"/>
  </w:num>
  <w:num w:numId="6">
    <w:abstractNumId w:val="7"/>
  </w:num>
  <w:num w:numId="7">
    <w:abstractNumId w:val="14"/>
  </w:num>
  <w:num w:numId="8">
    <w:abstractNumId w:val="9"/>
  </w:num>
  <w:num w:numId="9">
    <w:abstractNumId w:val="8"/>
  </w:num>
  <w:num w:numId="10">
    <w:abstractNumId w:val="11"/>
  </w:num>
  <w:num w:numId="11">
    <w:abstractNumId w:val="6"/>
  </w:num>
  <w:num w:numId="12">
    <w:abstractNumId w:val="4"/>
  </w:num>
  <w:num w:numId="13">
    <w:abstractNumId w:val="1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yNjYyBBJmJkCspKMUnFpcnJmfB1JgVAsA4GURFiwAAAA="/>
  </w:docVars>
  <w:rsids>
    <w:rsidRoot w:val="00DB403C"/>
    <w:rsid w:val="00042111"/>
    <w:rsid w:val="000475AA"/>
    <w:rsid w:val="00053F89"/>
    <w:rsid w:val="00062B46"/>
    <w:rsid w:val="00070847"/>
    <w:rsid w:val="0007593B"/>
    <w:rsid w:val="00082288"/>
    <w:rsid w:val="000918C7"/>
    <w:rsid w:val="000A7697"/>
    <w:rsid w:val="000B32B7"/>
    <w:rsid w:val="000B33EE"/>
    <w:rsid w:val="000C238E"/>
    <w:rsid w:val="000E28A3"/>
    <w:rsid w:val="000F0220"/>
    <w:rsid w:val="00106B34"/>
    <w:rsid w:val="00137689"/>
    <w:rsid w:val="00143ADC"/>
    <w:rsid w:val="00150DAA"/>
    <w:rsid w:val="00151059"/>
    <w:rsid w:val="00166294"/>
    <w:rsid w:val="00185354"/>
    <w:rsid w:val="00195A15"/>
    <w:rsid w:val="0019780A"/>
    <w:rsid w:val="001C3474"/>
    <w:rsid w:val="001D04AA"/>
    <w:rsid w:val="001D0F35"/>
    <w:rsid w:val="001D683E"/>
    <w:rsid w:val="0020078C"/>
    <w:rsid w:val="0021150D"/>
    <w:rsid w:val="00226332"/>
    <w:rsid w:val="00256B35"/>
    <w:rsid w:val="002612F9"/>
    <w:rsid w:val="00271227"/>
    <w:rsid w:val="002A06EE"/>
    <w:rsid w:val="002B09FB"/>
    <w:rsid w:val="002C20D8"/>
    <w:rsid w:val="002E5B73"/>
    <w:rsid w:val="002E6073"/>
    <w:rsid w:val="00302BDF"/>
    <w:rsid w:val="0032104C"/>
    <w:rsid w:val="0032754C"/>
    <w:rsid w:val="0034575D"/>
    <w:rsid w:val="00384385"/>
    <w:rsid w:val="003916CA"/>
    <w:rsid w:val="00391E2C"/>
    <w:rsid w:val="003C747D"/>
    <w:rsid w:val="003D4160"/>
    <w:rsid w:val="003E33A6"/>
    <w:rsid w:val="004077EF"/>
    <w:rsid w:val="00421C9E"/>
    <w:rsid w:val="00422EDE"/>
    <w:rsid w:val="00432BE2"/>
    <w:rsid w:val="00451005"/>
    <w:rsid w:val="004601BA"/>
    <w:rsid w:val="00462118"/>
    <w:rsid w:val="004D103B"/>
    <w:rsid w:val="004E194B"/>
    <w:rsid w:val="004F38C3"/>
    <w:rsid w:val="00524767"/>
    <w:rsid w:val="0052790C"/>
    <w:rsid w:val="00531924"/>
    <w:rsid w:val="00534797"/>
    <w:rsid w:val="00550FAE"/>
    <w:rsid w:val="00554F87"/>
    <w:rsid w:val="005721FC"/>
    <w:rsid w:val="00572E84"/>
    <w:rsid w:val="005B5B91"/>
    <w:rsid w:val="005C14C8"/>
    <w:rsid w:val="005C17AD"/>
    <w:rsid w:val="005C22F1"/>
    <w:rsid w:val="005D234D"/>
    <w:rsid w:val="005D558D"/>
    <w:rsid w:val="005E4136"/>
    <w:rsid w:val="005E62C4"/>
    <w:rsid w:val="005E6D29"/>
    <w:rsid w:val="005F5693"/>
    <w:rsid w:val="00607FBF"/>
    <w:rsid w:val="00611108"/>
    <w:rsid w:val="006263FA"/>
    <w:rsid w:val="00630DE0"/>
    <w:rsid w:val="006420F9"/>
    <w:rsid w:val="00642632"/>
    <w:rsid w:val="00650FCB"/>
    <w:rsid w:val="00652D36"/>
    <w:rsid w:val="006662E7"/>
    <w:rsid w:val="0068124B"/>
    <w:rsid w:val="006A2252"/>
    <w:rsid w:val="006A314F"/>
    <w:rsid w:val="006A7CEC"/>
    <w:rsid w:val="006C43B0"/>
    <w:rsid w:val="006D2B76"/>
    <w:rsid w:val="006D7212"/>
    <w:rsid w:val="00724704"/>
    <w:rsid w:val="00727D04"/>
    <w:rsid w:val="00755576"/>
    <w:rsid w:val="00760D07"/>
    <w:rsid w:val="00761FBB"/>
    <w:rsid w:val="00766F03"/>
    <w:rsid w:val="0077298A"/>
    <w:rsid w:val="00780ADB"/>
    <w:rsid w:val="00781FED"/>
    <w:rsid w:val="007836A1"/>
    <w:rsid w:val="007A0A7A"/>
    <w:rsid w:val="007A7980"/>
    <w:rsid w:val="007C3EA0"/>
    <w:rsid w:val="007C7094"/>
    <w:rsid w:val="007D762D"/>
    <w:rsid w:val="007F0926"/>
    <w:rsid w:val="007F5E38"/>
    <w:rsid w:val="00811B06"/>
    <w:rsid w:val="00820D68"/>
    <w:rsid w:val="0083297D"/>
    <w:rsid w:val="0083510A"/>
    <w:rsid w:val="0084192D"/>
    <w:rsid w:val="008419B7"/>
    <w:rsid w:val="00861904"/>
    <w:rsid w:val="0087472D"/>
    <w:rsid w:val="00875125"/>
    <w:rsid w:val="00887B7A"/>
    <w:rsid w:val="008A0892"/>
    <w:rsid w:val="008A51DA"/>
    <w:rsid w:val="008D0D91"/>
    <w:rsid w:val="008D45FE"/>
    <w:rsid w:val="008F1009"/>
    <w:rsid w:val="008F3F5F"/>
    <w:rsid w:val="008F478D"/>
    <w:rsid w:val="009014C9"/>
    <w:rsid w:val="00910550"/>
    <w:rsid w:val="00920806"/>
    <w:rsid w:val="00976E4D"/>
    <w:rsid w:val="00982095"/>
    <w:rsid w:val="009B6007"/>
    <w:rsid w:val="009C643D"/>
    <w:rsid w:val="009D41E9"/>
    <w:rsid w:val="00A10141"/>
    <w:rsid w:val="00A11FAE"/>
    <w:rsid w:val="00A14EB7"/>
    <w:rsid w:val="00A300D8"/>
    <w:rsid w:val="00A45AD0"/>
    <w:rsid w:val="00A7405F"/>
    <w:rsid w:val="00A77651"/>
    <w:rsid w:val="00A84D7F"/>
    <w:rsid w:val="00A91B4D"/>
    <w:rsid w:val="00A95F74"/>
    <w:rsid w:val="00AA27CC"/>
    <w:rsid w:val="00AB3B45"/>
    <w:rsid w:val="00AD5248"/>
    <w:rsid w:val="00AD558A"/>
    <w:rsid w:val="00AE10B4"/>
    <w:rsid w:val="00B05629"/>
    <w:rsid w:val="00B05FB5"/>
    <w:rsid w:val="00B0600B"/>
    <w:rsid w:val="00B3372A"/>
    <w:rsid w:val="00B40AF7"/>
    <w:rsid w:val="00B62A0B"/>
    <w:rsid w:val="00B74724"/>
    <w:rsid w:val="00B7737A"/>
    <w:rsid w:val="00B82A49"/>
    <w:rsid w:val="00B9496A"/>
    <w:rsid w:val="00BB20AC"/>
    <w:rsid w:val="00BC1F25"/>
    <w:rsid w:val="00C05D46"/>
    <w:rsid w:val="00C07E1F"/>
    <w:rsid w:val="00C2195A"/>
    <w:rsid w:val="00C2735F"/>
    <w:rsid w:val="00C438D4"/>
    <w:rsid w:val="00C44D3E"/>
    <w:rsid w:val="00C47B3A"/>
    <w:rsid w:val="00C5075E"/>
    <w:rsid w:val="00C52622"/>
    <w:rsid w:val="00C55E5D"/>
    <w:rsid w:val="00C84BA4"/>
    <w:rsid w:val="00C9146C"/>
    <w:rsid w:val="00C920E9"/>
    <w:rsid w:val="00C964B1"/>
    <w:rsid w:val="00CA3102"/>
    <w:rsid w:val="00CA4A9F"/>
    <w:rsid w:val="00CA6EE3"/>
    <w:rsid w:val="00CF080D"/>
    <w:rsid w:val="00D002FB"/>
    <w:rsid w:val="00D13397"/>
    <w:rsid w:val="00D26F7A"/>
    <w:rsid w:val="00D276B2"/>
    <w:rsid w:val="00D5520C"/>
    <w:rsid w:val="00D616A3"/>
    <w:rsid w:val="00D66202"/>
    <w:rsid w:val="00D74D5D"/>
    <w:rsid w:val="00D7512E"/>
    <w:rsid w:val="00DA1869"/>
    <w:rsid w:val="00DB206D"/>
    <w:rsid w:val="00DB403C"/>
    <w:rsid w:val="00DB6AD3"/>
    <w:rsid w:val="00DC00C8"/>
    <w:rsid w:val="00DC1644"/>
    <w:rsid w:val="00DC58F3"/>
    <w:rsid w:val="00DD0C84"/>
    <w:rsid w:val="00DE06EE"/>
    <w:rsid w:val="00E22A89"/>
    <w:rsid w:val="00E40B4E"/>
    <w:rsid w:val="00E4568E"/>
    <w:rsid w:val="00E6105C"/>
    <w:rsid w:val="00E83B3F"/>
    <w:rsid w:val="00ED0FCB"/>
    <w:rsid w:val="00F21D90"/>
    <w:rsid w:val="00F233B8"/>
    <w:rsid w:val="00F25D75"/>
    <w:rsid w:val="00F40B06"/>
    <w:rsid w:val="00F43978"/>
    <w:rsid w:val="00F62B1F"/>
    <w:rsid w:val="00F638CD"/>
    <w:rsid w:val="00F7359F"/>
    <w:rsid w:val="00F85A83"/>
    <w:rsid w:val="00F95799"/>
    <w:rsid w:val="00FA0F04"/>
    <w:rsid w:val="00FA26B1"/>
    <w:rsid w:val="00FB6115"/>
    <w:rsid w:val="00FD5248"/>
    <w:rsid w:val="00FD6C17"/>
    <w:rsid w:val="00FD794E"/>
    <w:rsid w:val="00FE2245"/>
    <w:rsid w:val="00FE7C26"/>
    <w:rsid w:val="00FF19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53B00A0"/>
  <w15:chartTrackingRefBased/>
  <w15:docId w15:val="{8524FB3C-AA79-40AE-98EF-288A7373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644"/>
    <w:rPr>
      <w:rFonts w:ascii="Georgia" w:eastAsia="ヒラギノ角ゴ Pro W3" w:hAnsi="Georgia"/>
      <w:color w:val="000000"/>
      <w:szCs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153"/>
        <w:tab w:val="right" w:pos="8306"/>
      </w:tabs>
    </w:pPr>
    <w:rPr>
      <w:rFonts w:ascii="Georgia" w:eastAsia="ヒラギノ角ゴ Pro W3" w:hAnsi="Georgia"/>
      <w:color w:val="000000"/>
      <w:lang w:val="sv-SE" w:eastAsia="sv-SE"/>
    </w:rPr>
  </w:style>
  <w:style w:type="paragraph" w:customStyle="1" w:styleId="Heading11">
    <w:name w:val="Heading 11"/>
    <w:aliases w:val="Huvudrubrik"/>
    <w:next w:val="Normal"/>
    <w:link w:val="Heading1Char"/>
    <w:pPr>
      <w:keepNext/>
      <w:spacing w:before="960" w:after="360"/>
    </w:pPr>
    <w:rPr>
      <w:rFonts w:ascii="Georgia" w:eastAsia="ヒラギノ角ゴ Pro W3" w:hAnsi="Georgia"/>
      <w:color w:val="000000"/>
      <w:spacing w:val="-4"/>
      <w:kern w:val="32"/>
      <w:sz w:val="40"/>
      <w:lang w:val="sv-SE" w:eastAsia="sv-SE"/>
    </w:rPr>
  </w:style>
  <w:style w:type="paragraph" w:customStyle="1" w:styleId="Heading21">
    <w:name w:val="Heading 21"/>
    <w:aliases w:val="U-rubrik"/>
    <w:next w:val="Normal"/>
    <w:link w:val="Heading2Char"/>
    <w:rsid w:val="00DC1644"/>
    <w:pPr>
      <w:keepNext/>
      <w:spacing w:before="480" w:after="160"/>
    </w:pPr>
    <w:rPr>
      <w:rFonts w:ascii="Georgia" w:eastAsia="ヒラギノ角ゴ Pro W3" w:hAnsi="Georgia"/>
      <w:color w:val="000000"/>
      <w:spacing w:val="-3"/>
      <w:sz w:val="32"/>
      <w:lang w:val="sv-SE" w:eastAsia="sv-SE"/>
    </w:rPr>
  </w:style>
  <w:style w:type="paragraph" w:customStyle="1" w:styleId="intro">
    <w:name w:val="intro"/>
    <w:link w:val="introChar"/>
    <w:pPr>
      <w:spacing w:line="264" w:lineRule="auto"/>
    </w:pPr>
    <w:rPr>
      <w:rFonts w:ascii="Arial" w:eastAsia="ヒラギノ角ゴ Pro W3" w:hAnsi="Arial"/>
      <w:color w:val="545454"/>
      <w:sz w:val="22"/>
      <w:lang w:val="sv-SE" w:eastAsia="sv-SE"/>
    </w:rPr>
  </w:style>
  <w:style w:type="numbering" w:customStyle="1" w:styleId="List1">
    <w:name w:val="List 1"/>
  </w:style>
  <w:style w:type="paragraph" w:customStyle="1" w:styleId="Footer1">
    <w:name w:val="Footer1"/>
    <w:rsid w:val="00B62A0B"/>
    <w:pPr>
      <w:tabs>
        <w:tab w:val="center" w:pos="4153"/>
        <w:tab w:val="right" w:pos="8306"/>
      </w:tabs>
      <w:spacing w:line="264" w:lineRule="auto"/>
    </w:pPr>
    <w:rPr>
      <w:rFonts w:ascii="Arial" w:eastAsia="ヒラギノ角ゴ Pro W3" w:hAnsi="Arial"/>
      <w:color w:val="000000"/>
      <w:sz w:val="16"/>
      <w:lang w:val="sv-SE" w:eastAsia="sv-SE"/>
    </w:rPr>
  </w:style>
  <w:style w:type="numbering" w:customStyle="1" w:styleId="NumberedList">
    <w:name w:val="Numbered List"/>
  </w:style>
  <w:style w:type="paragraph" w:styleId="Header">
    <w:name w:val="header"/>
    <w:basedOn w:val="Normal"/>
    <w:locked/>
    <w:rsid w:val="00DC1644"/>
    <w:pPr>
      <w:tabs>
        <w:tab w:val="center" w:pos="4320"/>
        <w:tab w:val="right" w:pos="8640"/>
      </w:tabs>
    </w:pPr>
  </w:style>
  <w:style w:type="paragraph" w:styleId="Footer">
    <w:name w:val="footer"/>
    <w:basedOn w:val="Normal"/>
    <w:locked/>
    <w:rsid w:val="00DC1644"/>
    <w:pPr>
      <w:tabs>
        <w:tab w:val="center" w:pos="4320"/>
        <w:tab w:val="right" w:pos="8640"/>
      </w:tabs>
    </w:pPr>
  </w:style>
  <w:style w:type="paragraph" w:styleId="FootnoteText">
    <w:name w:val="footnote text"/>
    <w:basedOn w:val="Normal"/>
    <w:semiHidden/>
    <w:locked/>
    <w:rsid w:val="00FA26B1"/>
    <w:rPr>
      <w:szCs w:val="20"/>
    </w:rPr>
  </w:style>
  <w:style w:type="character" w:styleId="FootnoteReference">
    <w:name w:val="footnote reference"/>
    <w:semiHidden/>
    <w:locked/>
    <w:rsid w:val="00FA26B1"/>
    <w:rPr>
      <w:vertAlign w:val="superscript"/>
    </w:rPr>
  </w:style>
  <w:style w:type="paragraph" w:customStyle="1" w:styleId="footerheaderefd">
    <w:name w:val="footer header efd"/>
    <w:basedOn w:val="Footer1"/>
    <w:rsid w:val="00AB3B45"/>
    <w:pPr>
      <w:spacing w:before="360" w:after="80"/>
    </w:pPr>
    <w:rPr>
      <w:b/>
      <w:caps/>
      <w:spacing w:val="20"/>
      <w:lang w:val="en-US"/>
    </w:rPr>
  </w:style>
  <w:style w:type="character" w:customStyle="1" w:styleId="Heading2Char">
    <w:name w:val="Heading 2 Char"/>
    <w:aliases w:val="U-rubrik Char"/>
    <w:link w:val="Heading21"/>
    <w:rsid w:val="00FD5248"/>
    <w:rPr>
      <w:rFonts w:ascii="Georgia" w:eastAsia="ヒラギノ角ゴ Pro W3" w:hAnsi="Georgia"/>
      <w:color w:val="000000"/>
      <w:spacing w:val="-3"/>
      <w:sz w:val="32"/>
      <w:lang w:val="sv-SE" w:eastAsia="sv-SE" w:bidi="ar-SA"/>
    </w:rPr>
  </w:style>
  <w:style w:type="character" w:customStyle="1" w:styleId="introChar">
    <w:name w:val="intro Char"/>
    <w:link w:val="intro"/>
    <w:rsid w:val="00FD5248"/>
    <w:rPr>
      <w:rFonts w:ascii="Arial" w:eastAsia="ヒラギノ角ゴ Pro W3" w:hAnsi="Arial"/>
      <w:color w:val="545454"/>
      <w:sz w:val="22"/>
      <w:lang w:val="sv-SE" w:eastAsia="sv-SE" w:bidi="ar-SA"/>
    </w:rPr>
  </w:style>
  <w:style w:type="character" w:customStyle="1" w:styleId="Heading1Char">
    <w:name w:val="Heading 1 Char"/>
    <w:aliases w:val="Huvudrubrik Char,Heading 11 Char"/>
    <w:link w:val="Heading11"/>
    <w:rsid w:val="00FD5248"/>
    <w:rPr>
      <w:rFonts w:ascii="Georgia" w:eastAsia="ヒラギノ角ゴ Pro W3" w:hAnsi="Georgia"/>
      <w:color w:val="000000"/>
      <w:spacing w:val="-4"/>
      <w:kern w:val="32"/>
      <w:sz w:val="40"/>
      <w:lang w:val="sv-SE" w:eastAsia="sv-SE" w:bidi="ar-SA"/>
    </w:rPr>
  </w:style>
  <w:style w:type="table" w:styleId="TableGrid">
    <w:name w:val="Table Grid"/>
    <w:basedOn w:val="TableNormal"/>
    <w:locked/>
    <w:rsid w:val="00A14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locked/>
    <w:rsid w:val="00534797"/>
    <w:rPr>
      <w:color w:val="0000FF"/>
      <w:u w:val="single"/>
    </w:rPr>
  </w:style>
  <w:style w:type="paragraph" w:styleId="ListParagraph">
    <w:name w:val="List Paragraph"/>
    <w:basedOn w:val="Normal"/>
    <w:uiPriority w:val="34"/>
    <w:qFormat/>
    <w:rsid w:val="002A06EE"/>
    <w:pPr>
      <w:ind w:left="1304"/>
    </w:pPr>
  </w:style>
  <w:style w:type="paragraph" w:styleId="NormalWeb">
    <w:name w:val="Normal (Web)"/>
    <w:basedOn w:val="Normal"/>
    <w:uiPriority w:val="99"/>
    <w:unhideWhenUsed/>
    <w:locked/>
    <w:rsid w:val="00642632"/>
    <w:rPr>
      <w:rFonts w:ascii="Times New Roman" w:eastAsia="Times New Roman" w:hAnsi="Times New Roman"/>
      <w:color w:val="auto"/>
      <w:sz w:val="24"/>
      <w:lang w:eastAsia="sv-SE"/>
    </w:rPr>
  </w:style>
  <w:style w:type="character" w:styleId="CommentReference">
    <w:name w:val="annotation reference"/>
    <w:locked/>
    <w:rsid w:val="00766F03"/>
    <w:rPr>
      <w:sz w:val="16"/>
      <w:szCs w:val="16"/>
    </w:rPr>
  </w:style>
  <w:style w:type="paragraph" w:styleId="CommentText">
    <w:name w:val="annotation text"/>
    <w:basedOn w:val="Normal"/>
    <w:link w:val="CommentTextChar"/>
    <w:locked/>
    <w:rsid w:val="00766F03"/>
    <w:rPr>
      <w:szCs w:val="20"/>
    </w:rPr>
  </w:style>
  <w:style w:type="character" w:customStyle="1" w:styleId="CommentTextChar">
    <w:name w:val="Comment Text Char"/>
    <w:link w:val="CommentText"/>
    <w:rsid w:val="00766F03"/>
    <w:rPr>
      <w:rFonts w:ascii="Georgia" w:eastAsia="ヒラギノ角ゴ Pro W3" w:hAnsi="Georgia"/>
      <w:color w:val="000000"/>
      <w:lang w:val="sv-SE"/>
    </w:rPr>
  </w:style>
  <w:style w:type="paragraph" w:styleId="CommentSubject">
    <w:name w:val="annotation subject"/>
    <w:basedOn w:val="CommentText"/>
    <w:next w:val="CommentText"/>
    <w:link w:val="CommentSubjectChar"/>
    <w:locked/>
    <w:rsid w:val="00766F03"/>
    <w:rPr>
      <w:b/>
      <w:bCs/>
    </w:rPr>
  </w:style>
  <w:style w:type="character" w:customStyle="1" w:styleId="CommentSubjectChar">
    <w:name w:val="Comment Subject Char"/>
    <w:link w:val="CommentSubject"/>
    <w:rsid w:val="00766F03"/>
    <w:rPr>
      <w:rFonts w:ascii="Georgia" w:eastAsia="ヒラギノ角ゴ Pro W3" w:hAnsi="Georgia"/>
      <w:b/>
      <w:bCs/>
      <w:color w:val="000000"/>
      <w:lang w:val="sv-SE"/>
    </w:rPr>
  </w:style>
  <w:style w:type="paragraph" w:styleId="BalloonText">
    <w:name w:val="Balloon Text"/>
    <w:basedOn w:val="Normal"/>
    <w:link w:val="BalloonTextChar"/>
    <w:locked/>
    <w:rsid w:val="00766F03"/>
    <w:rPr>
      <w:rFonts w:ascii="Segoe UI" w:hAnsi="Segoe UI" w:cs="Segoe UI"/>
      <w:sz w:val="18"/>
      <w:szCs w:val="18"/>
    </w:rPr>
  </w:style>
  <w:style w:type="character" w:customStyle="1" w:styleId="BalloonTextChar">
    <w:name w:val="Balloon Text Char"/>
    <w:link w:val="BalloonText"/>
    <w:rsid w:val="00766F03"/>
    <w:rPr>
      <w:rFonts w:ascii="Segoe UI" w:eastAsia="ヒラギノ角ゴ Pro W3" w:hAnsi="Segoe UI" w:cs="Segoe UI"/>
      <w:color w:val="000000"/>
      <w:sz w:val="18"/>
      <w:szCs w:val="18"/>
      <w:lang w:val="sv-SE"/>
    </w:rPr>
  </w:style>
  <w:style w:type="paragraph" w:styleId="NoSpacing">
    <w:name w:val="No Spacing"/>
    <w:link w:val="NoSpacingChar"/>
    <w:uiPriority w:val="1"/>
    <w:qFormat/>
    <w:rsid w:val="00D1339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13397"/>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19780A"/>
    <w:rPr>
      <w:color w:val="605E5C"/>
      <w:shd w:val="clear" w:color="auto" w:fill="E1DFDD"/>
    </w:rPr>
  </w:style>
  <w:style w:type="paragraph" w:styleId="Revision">
    <w:name w:val="Revision"/>
    <w:hidden/>
    <w:uiPriority w:val="99"/>
    <w:semiHidden/>
    <w:rsid w:val="004F38C3"/>
    <w:rPr>
      <w:rFonts w:ascii="Georgia" w:eastAsia="ヒラギノ角ゴ Pro W3" w:hAnsi="Georgia"/>
      <w:color w:val="000000"/>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319599">
      <w:bodyDiv w:val="1"/>
      <w:marLeft w:val="0"/>
      <w:marRight w:val="0"/>
      <w:marTop w:val="0"/>
      <w:marBottom w:val="0"/>
      <w:divBdr>
        <w:top w:val="none" w:sz="0" w:space="0" w:color="auto"/>
        <w:left w:val="none" w:sz="0" w:space="0" w:color="auto"/>
        <w:bottom w:val="none" w:sz="0" w:space="0" w:color="auto"/>
        <w:right w:val="none" w:sz="0" w:space="0" w:color="auto"/>
      </w:divBdr>
    </w:div>
    <w:div w:id="1094203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xiaobing.zhang@ruc.edu.c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fdinitiativ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fdinitiative.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s\Dropbox\Anna%20(1)\RB%20templates\CA%20RB%20Template%20CSB%20June%206%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3C620-218A-3642-BBA2-40A41D11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 RB Template CSB June 6 2016</Template>
  <TotalTime>2</TotalTime>
  <Pages>2</Pages>
  <Words>443</Words>
  <Characters>2526</Characters>
  <Application>Microsoft Office Word</Application>
  <DocSecurity>0</DocSecurity>
  <Lines>21</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lpstr>
    </vt:vector>
  </TitlesOfParts>
  <Company>-</Company>
  <LinksUpToDate>false</LinksUpToDate>
  <CharactersWithSpaces>2964</CharactersWithSpaces>
  <SharedDoc>false</SharedDoc>
  <HLinks>
    <vt:vector size="42" baseType="variant">
      <vt:variant>
        <vt:i4>1507339</vt:i4>
      </vt:variant>
      <vt:variant>
        <vt:i4>12</vt:i4>
      </vt:variant>
      <vt:variant>
        <vt:i4>0</vt:i4>
      </vt:variant>
      <vt:variant>
        <vt:i4>5</vt:i4>
      </vt:variant>
      <vt:variant>
        <vt:lpwstr>http://www.efdinitiative.org./efd-initiative/organisation/secretariat</vt:lpwstr>
      </vt:variant>
      <vt:variant>
        <vt:lpwstr/>
      </vt:variant>
      <vt:variant>
        <vt:i4>8126546</vt:i4>
      </vt:variant>
      <vt:variant>
        <vt:i4>9</vt:i4>
      </vt:variant>
      <vt:variant>
        <vt:i4>0</vt:i4>
      </vt:variant>
      <vt:variant>
        <vt:i4>5</vt:i4>
      </vt:variant>
      <vt:variant>
        <vt:lpwstr>mailto:info@efdinitiative.org</vt:lpwstr>
      </vt:variant>
      <vt:variant>
        <vt:lpwstr/>
      </vt:variant>
      <vt:variant>
        <vt:i4>5046303</vt:i4>
      </vt:variant>
      <vt:variant>
        <vt:i4>6</vt:i4>
      </vt:variant>
      <vt:variant>
        <vt:i4>0</vt:i4>
      </vt:variant>
      <vt:variant>
        <vt:i4>5</vt:i4>
      </vt:variant>
      <vt:variant>
        <vt:lpwstr>http://www.environmentfordevelopment.org/</vt:lpwstr>
      </vt:variant>
      <vt:variant>
        <vt:lpwstr/>
      </vt:variant>
      <vt:variant>
        <vt:i4>4849679</vt:i4>
      </vt:variant>
      <vt:variant>
        <vt:i4>3</vt:i4>
      </vt:variant>
      <vt:variant>
        <vt:i4>0</vt:i4>
      </vt:variant>
      <vt:variant>
        <vt:i4>5</vt:i4>
      </vt:variant>
      <vt:variant>
        <vt:lpwstr>http://www.efdinitiative.org/central-america</vt:lpwstr>
      </vt:variant>
      <vt:variant>
        <vt:lpwstr/>
      </vt:variant>
      <vt:variant>
        <vt:i4>2883658</vt:i4>
      </vt:variant>
      <vt:variant>
        <vt:i4>0</vt:i4>
      </vt:variant>
      <vt:variant>
        <vt:i4>0</vt:i4>
      </vt:variant>
      <vt:variant>
        <vt:i4>5</vt:i4>
      </vt:variant>
      <vt:variant>
        <vt:lpwstr>mailto:efd@catie.ac.cr</vt:lpwstr>
      </vt:variant>
      <vt:variant>
        <vt:lpwstr/>
      </vt:variant>
      <vt:variant>
        <vt:i4>5570561</vt:i4>
      </vt:variant>
      <vt:variant>
        <vt:i4>0</vt:i4>
      </vt:variant>
      <vt:variant>
        <vt:i4>0</vt:i4>
      </vt:variant>
      <vt:variant>
        <vt:i4>5</vt:i4>
      </vt:variant>
      <vt:variant>
        <vt:lpwstr>http://www.efdinitiative.org/</vt:lpwstr>
      </vt:variant>
      <vt:variant>
        <vt:lpwstr/>
      </vt:variant>
      <vt:variant>
        <vt:i4>5570561</vt:i4>
      </vt:variant>
      <vt:variant>
        <vt:i4>0</vt:i4>
      </vt:variant>
      <vt:variant>
        <vt:i4>0</vt:i4>
      </vt:variant>
      <vt:variant>
        <vt:i4>5</vt:i4>
      </vt:variant>
      <vt:variant>
        <vt:lpwstr>http://www.efdinitiative.org/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 Berck</dc:creator>
  <cp:keywords/>
  <cp:lastModifiedBy>cyndi</cp:lastModifiedBy>
  <cp:revision>2</cp:revision>
  <cp:lastPrinted>2019-10-07T18:14:00Z</cp:lastPrinted>
  <dcterms:created xsi:type="dcterms:W3CDTF">2020-10-25T20:37:00Z</dcterms:created>
  <dcterms:modified xsi:type="dcterms:W3CDTF">2020-10-25T20:37:00Z</dcterms:modified>
</cp:coreProperties>
</file>